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2A0" w:rsidRPr="00861E97" w:rsidRDefault="003252A0" w:rsidP="003252A0">
      <w:pPr>
        <w:pStyle w:val="Normal"/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861E97">
        <w:rPr>
          <w:b/>
          <w:sz w:val="28"/>
          <w:szCs w:val="28"/>
        </w:rPr>
        <w:t>Лабораторная работа № 3 - Про</w:t>
      </w:r>
      <w:r w:rsidRPr="00861E97">
        <w:rPr>
          <w:b/>
          <w:color w:val="000000"/>
          <w:sz w:val="28"/>
          <w:szCs w:val="28"/>
        </w:rPr>
        <w:t>ект трассы выездной траншеи (продолжение лабораторной работы № 2)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 xml:space="preserve">3.1 Исходные данные. </w:t>
      </w:r>
      <w:r w:rsidRPr="00861E97">
        <w:rPr>
          <w:color w:val="000000"/>
          <w:sz w:val="28"/>
          <w:szCs w:val="28"/>
        </w:rPr>
        <w:t xml:space="preserve">  </w:t>
      </w:r>
      <w:proofErr w:type="gramStart"/>
      <w:r w:rsidRPr="00861E97">
        <w:rPr>
          <w:color w:val="000000"/>
          <w:sz w:val="28"/>
          <w:szCs w:val="28"/>
        </w:rPr>
        <w:t>Высота почвенного отвала, имеющего форму прямоугольной усе</w:t>
      </w:r>
      <w:r w:rsidRPr="00861E97">
        <w:rPr>
          <w:color w:val="000000"/>
          <w:sz w:val="28"/>
          <w:szCs w:val="28"/>
        </w:rPr>
        <w:softHyphen/>
        <w:t xml:space="preserve">ченной пирамиды с площадью нижнего основания в 2 раза большей верхнего, равна 4,0м + 0,2м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N.</w:t>
      </w:r>
      <w:proofErr w:type="gramEnd"/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i/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>Мощность почвенного слоя в пределах траншеи принять постоян</w:t>
      </w:r>
      <w:r w:rsidRPr="00861E97">
        <w:rPr>
          <w:color w:val="000000"/>
          <w:sz w:val="28"/>
          <w:szCs w:val="28"/>
        </w:rPr>
        <w:softHyphen/>
        <w:t xml:space="preserve">ной и равной </w:t>
      </w:r>
      <w:smartTag w:uri="urn:schemas-microsoft-com:office:smarttags" w:element="metricconverter">
        <w:smartTagPr>
          <w:attr w:name="ProductID" w:val="0,7 м"/>
        </w:smartTagPr>
        <w:r w:rsidRPr="00861E97">
          <w:rPr>
            <w:color w:val="000000"/>
            <w:sz w:val="28"/>
            <w:szCs w:val="28"/>
          </w:rPr>
          <w:t>0,7 м</w:t>
        </w:r>
      </w:smartTag>
      <w:r w:rsidRPr="00861E97">
        <w:rPr>
          <w:i/>
          <w:color w:val="000000"/>
          <w:sz w:val="28"/>
          <w:szCs w:val="28"/>
        </w:rPr>
        <w:t>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Требуется: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1) Определить объем почвенного отвала (</w:t>
      </w:r>
      <w:proofErr w:type="gramStart"/>
      <w:r w:rsidRPr="00861E97">
        <w:rPr>
          <w:color w:val="000000"/>
          <w:sz w:val="28"/>
          <w:szCs w:val="28"/>
          <w:lang w:val="en-US" w:eastAsia="ko-KR"/>
        </w:rPr>
        <w:t>V</w:t>
      </w:r>
      <w:proofErr w:type="gramEnd"/>
      <w:r w:rsidRPr="00861E97">
        <w:rPr>
          <w:color w:val="000000"/>
          <w:sz w:val="28"/>
          <w:szCs w:val="28"/>
          <w:vertAlign w:val="subscript"/>
          <w:lang w:eastAsia="ko-KR"/>
        </w:rPr>
        <w:t>П</w:t>
      </w:r>
      <w:r w:rsidRPr="00861E97">
        <w:rPr>
          <w:color w:val="000000"/>
          <w:sz w:val="28"/>
          <w:szCs w:val="28"/>
        </w:rPr>
        <w:t>) приняв его равным объему почвенного слоя, срезаемого при проходке траншеи;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2) Определить величину площади, занимаемой почвенным отвалом и нанести границу отвала на план в районе точки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>;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3) Определить объемы земляных работ при планировке основания отвала;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4) Между точками</w:t>
      </w:r>
      <w:proofErr w:type="gramStart"/>
      <w:r w:rsidRPr="00861E97">
        <w:rPr>
          <w:color w:val="000000"/>
          <w:sz w:val="28"/>
          <w:szCs w:val="28"/>
        </w:rPr>
        <w:t xml:space="preserve"> А</w:t>
      </w:r>
      <w:proofErr w:type="gramEnd"/>
      <w:r w:rsidRPr="00861E97">
        <w:rPr>
          <w:color w:val="000000"/>
          <w:sz w:val="28"/>
          <w:szCs w:val="28"/>
        </w:rPr>
        <w:t xml:space="preserve"> и Д запроектировать трассу с уклоном</w:t>
      </w:r>
    </w:p>
    <w:p w:rsidR="003252A0" w:rsidRDefault="003252A0" w:rsidP="003252A0">
      <w:pPr>
        <w:pStyle w:val="Normal"/>
        <w:shd w:val="clear" w:color="auto" w:fill="FFFFFF"/>
        <w:ind w:firstLine="454"/>
        <w:rPr>
          <w:color w:val="000000"/>
          <w:sz w:val="28"/>
          <w:szCs w:val="28"/>
        </w:rPr>
      </w:pPr>
      <w:proofErr w:type="spellStart"/>
      <w:r w:rsidRPr="00861E97">
        <w:rPr>
          <w:color w:val="000000"/>
          <w:sz w:val="28"/>
          <w:szCs w:val="28"/>
          <w:lang w:val="en-US" w:eastAsia="ko-KR"/>
        </w:rPr>
        <w:t>i</w:t>
      </w:r>
      <w:proofErr w:type="spellEnd"/>
      <w:r w:rsidRPr="00861E97">
        <w:rPr>
          <w:color w:val="000000"/>
          <w:sz w:val="28"/>
          <w:szCs w:val="28"/>
          <w:lang w:eastAsia="ko-KR"/>
        </w:rPr>
        <w:t xml:space="preserve"> =</w:t>
      </w:r>
      <w:r w:rsidRPr="00861E97">
        <w:rPr>
          <w:color w:val="000000"/>
          <w:sz w:val="28"/>
          <w:szCs w:val="28"/>
        </w:rPr>
        <w:t xml:space="preserve"> 0,060 + 0</w:t>
      </w:r>
      <w:proofErr w:type="gramStart"/>
      <w:r w:rsidRPr="00861E97">
        <w:rPr>
          <w:color w:val="000000"/>
          <w:sz w:val="28"/>
          <w:szCs w:val="28"/>
        </w:rPr>
        <w:t>,0015</w:t>
      </w:r>
      <w:proofErr w:type="gramEnd"/>
      <w:r w:rsidRPr="00861E97">
        <w:rPr>
          <w:color w:val="000000"/>
          <w:sz w:val="28"/>
          <w:szCs w:val="28"/>
        </w:rPr>
        <w:t xml:space="preserve"> </w:t>
      </w:r>
      <w:proofErr w:type="spellStart"/>
      <w:r w:rsidRPr="00861E97">
        <w:rPr>
          <w:color w:val="000000"/>
          <w:sz w:val="28"/>
          <w:szCs w:val="28"/>
        </w:rPr>
        <w:t>х</w:t>
      </w:r>
      <w:proofErr w:type="spellEnd"/>
      <w:r w:rsidRPr="00861E97">
        <w:rPr>
          <w:color w:val="000000"/>
          <w:sz w:val="28"/>
          <w:szCs w:val="28"/>
        </w:rPr>
        <w:t xml:space="preserve"> N 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rPr>
          <w:sz w:val="28"/>
          <w:szCs w:val="28"/>
        </w:rPr>
      </w:pPr>
    </w:p>
    <w:p w:rsidR="003252A0" w:rsidRDefault="003252A0" w:rsidP="003252A0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</w:p>
    <w:p w:rsidR="003252A0" w:rsidRDefault="003252A0" w:rsidP="003252A0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b/>
          <w:color w:val="000000"/>
          <w:sz w:val="28"/>
          <w:szCs w:val="28"/>
        </w:rPr>
      </w:pPr>
      <w:r w:rsidRPr="00861E97">
        <w:rPr>
          <w:b/>
          <w:color w:val="000000"/>
          <w:sz w:val="28"/>
          <w:szCs w:val="28"/>
        </w:rPr>
        <w:t xml:space="preserve">3.2 Методические указания: 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3.2.1</w:t>
      </w:r>
      <w:proofErr w:type="gramStart"/>
      <w:r w:rsidRPr="00861E97">
        <w:rPr>
          <w:color w:val="000000"/>
          <w:sz w:val="28"/>
          <w:szCs w:val="28"/>
        </w:rPr>
        <w:t xml:space="preserve"> Д</w:t>
      </w:r>
      <w:proofErr w:type="gramEnd"/>
      <w:r w:rsidRPr="00861E97">
        <w:rPr>
          <w:color w:val="000000"/>
          <w:sz w:val="28"/>
          <w:szCs w:val="28"/>
        </w:rPr>
        <w:t>ля определения объема почвенного слоя на поперечных се</w:t>
      </w:r>
      <w:r w:rsidRPr="00861E97">
        <w:rPr>
          <w:color w:val="000000"/>
          <w:sz w:val="28"/>
          <w:szCs w:val="28"/>
        </w:rPr>
        <w:softHyphen/>
        <w:t>чениях траншеи проводят границу почвы параллельно земной поверх</w:t>
      </w:r>
      <w:r w:rsidRPr="00861E97">
        <w:rPr>
          <w:color w:val="000000"/>
          <w:sz w:val="28"/>
          <w:szCs w:val="28"/>
        </w:rPr>
        <w:softHyphen/>
        <w:t xml:space="preserve">ности в соответствии с его мощностью, определяют его площадь по сечениям и суммарный объем </w:t>
      </w:r>
      <w:r w:rsidRPr="00861E97">
        <w:rPr>
          <w:color w:val="000000"/>
          <w:sz w:val="28"/>
          <w:szCs w:val="28"/>
          <w:lang w:val="en-US" w:eastAsia="ko-KR"/>
        </w:rPr>
        <w:t>V</w:t>
      </w:r>
      <w:proofErr w:type="spellStart"/>
      <w:r w:rsidRPr="00861E97">
        <w:rPr>
          <w:color w:val="000000"/>
          <w:sz w:val="28"/>
          <w:szCs w:val="28"/>
          <w:vertAlign w:val="subscript"/>
        </w:rPr>
        <w:t>п</w:t>
      </w:r>
      <w:proofErr w:type="spellEnd"/>
      <w:r w:rsidRPr="00861E97">
        <w:rPr>
          <w:color w:val="000000"/>
          <w:sz w:val="28"/>
          <w:szCs w:val="28"/>
        </w:rPr>
        <w:t xml:space="preserve"> в соответствии с п. 9.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3.2.2 Площадь основания отвала с учетом принятых в задании ог</w:t>
      </w:r>
      <w:r w:rsidRPr="00861E97">
        <w:rPr>
          <w:color w:val="000000"/>
          <w:sz w:val="28"/>
          <w:szCs w:val="28"/>
        </w:rPr>
        <w:softHyphen/>
        <w:t>раничений определяется по формуле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center"/>
        <w:rPr>
          <w:b/>
          <w:color w:val="000000"/>
          <w:sz w:val="28"/>
          <w:szCs w:val="28"/>
        </w:rPr>
      </w:pPr>
      <w:r w:rsidRPr="00861E97">
        <w:rPr>
          <w:b/>
          <w:color w:val="000000"/>
          <w:position w:val="-38"/>
          <w:sz w:val="28"/>
          <w:szCs w:val="28"/>
          <w:lang w:val="en-US"/>
        </w:rPr>
        <w:object w:dxaOrig="212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55pt;height:30.85pt" o:ole="" fillcolor="window">
            <v:imagedata r:id="rId4" o:title=""/>
          </v:shape>
          <o:OLEObject Type="Embed" ProgID="Equation.3" ShapeID="_x0000_i1025" DrawAspect="Content" ObjectID="_1658046670" r:id="rId5"/>
        </w:objec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По значению </w:t>
      </w:r>
      <w:r w:rsidRPr="00861E97">
        <w:rPr>
          <w:i/>
          <w:color w:val="000000"/>
          <w:sz w:val="28"/>
          <w:szCs w:val="28"/>
          <w:lang w:val="en-US"/>
        </w:rPr>
        <w:t>S</w:t>
      </w:r>
      <w:r w:rsidRPr="00861E97">
        <w:rPr>
          <w:i/>
          <w:color w:val="000000"/>
          <w:sz w:val="28"/>
          <w:szCs w:val="28"/>
          <w:vertAlign w:val="subscript"/>
          <w:lang w:val="en-US"/>
        </w:rPr>
        <w:t>QCH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выбирает длины сторон площади, на кото</w:t>
      </w:r>
      <w:r w:rsidRPr="00861E97">
        <w:rPr>
          <w:color w:val="000000"/>
          <w:sz w:val="28"/>
          <w:szCs w:val="28"/>
        </w:rPr>
        <w:softHyphen/>
        <w:t xml:space="preserve">рой будет размещен почвенный отвал (рекомендуется одну из сторон брать </w:t>
      </w:r>
      <w:r w:rsidRPr="00861E97">
        <w:rPr>
          <w:color w:val="000000"/>
          <w:sz w:val="28"/>
          <w:szCs w:val="28"/>
          <w:lang w:eastAsia="ko-KR"/>
        </w:rPr>
        <w:t>к</w:t>
      </w:r>
      <w:r w:rsidRPr="00861E97">
        <w:rPr>
          <w:color w:val="000000"/>
          <w:sz w:val="28"/>
          <w:szCs w:val="28"/>
        </w:rPr>
        <w:t xml:space="preserve">ратной 5, </w:t>
      </w:r>
      <w:smartTag w:uri="urn:schemas-microsoft-com:office:smarttags" w:element="metricconverter">
        <w:smartTagPr>
          <w:attr w:name="ProductID" w:val="10 м"/>
        </w:smartTagPr>
        <w:r w:rsidRPr="00861E97">
          <w:rPr>
            <w:color w:val="000000"/>
            <w:sz w:val="28"/>
            <w:szCs w:val="28"/>
          </w:rPr>
          <w:t>10 м</w:t>
        </w:r>
      </w:smartTag>
      <w:r w:rsidRPr="00861E97">
        <w:rPr>
          <w:color w:val="000000"/>
          <w:sz w:val="28"/>
          <w:szCs w:val="28"/>
        </w:rPr>
        <w:t>).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Границы прямоугольника являющиеся основанием отвала, нано</w:t>
      </w:r>
      <w:r w:rsidRPr="00861E97">
        <w:rPr>
          <w:color w:val="000000"/>
          <w:sz w:val="28"/>
          <w:szCs w:val="28"/>
        </w:rPr>
        <w:softHyphen/>
        <w:t>сят на план в районе  Д</w:t>
      </w:r>
      <w:proofErr w:type="gramStart"/>
      <w:r w:rsidRPr="00861E97">
        <w:rPr>
          <w:color w:val="000000"/>
          <w:sz w:val="28"/>
          <w:szCs w:val="28"/>
        </w:rPr>
        <w:t xml:space="preserve"> ,</w:t>
      </w:r>
      <w:proofErr w:type="gramEnd"/>
      <w:r w:rsidRPr="00861E97">
        <w:rPr>
          <w:color w:val="000000"/>
          <w:sz w:val="28"/>
          <w:szCs w:val="28"/>
        </w:rPr>
        <w:t xml:space="preserve"> располагая его в пониженной части дан</w:t>
      </w:r>
      <w:r w:rsidRPr="00861E97">
        <w:rPr>
          <w:color w:val="000000"/>
          <w:sz w:val="28"/>
          <w:szCs w:val="28"/>
        </w:rPr>
        <w:softHyphen/>
        <w:t>ного участка.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3.2.3</w:t>
      </w:r>
      <w:proofErr w:type="gramStart"/>
      <w:r w:rsidRPr="00861E97">
        <w:rPr>
          <w:color w:val="000000"/>
          <w:sz w:val="28"/>
          <w:szCs w:val="28"/>
        </w:rPr>
        <w:t xml:space="preserve">  С</w:t>
      </w:r>
      <w:proofErr w:type="gramEnd"/>
      <w:r w:rsidRPr="00861E97">
        <w:rPr>
          <w:color w:val="000000"/>
          <w:sz w:val="28"/>
          <w:szCs w:val="28"/>
        </w:rPr>
        <w:t xml:space="preserve"> помощью объемной палетки Соболевского в пределах кон</w:t>
      </w:r>
      <w:r w:rsidRPr="00861E97">
        <w:rPr>
          <w:color w:val="000000"/>
          <w:sz w:val="28"/>
          <w:szCs w:val="28"/>
        </w:rPr>
        <w:softHyphen/>
        <w:t>тура отвала вычисляют среднею отметку земной поверхности по формуле</w:t>
      </w:r>
    </w:p>
    <w:p w:rsidR="003252A0" w:rsidRPr="00861E97" w:rsidRDefault="003252A0" w:rsidP="003252A0">
      <w:pPr>
        <w:pStyle w:val="Normal"/>
        <w:rPr>
          <w:sz w:val="28"/>
          <w:szCs w:val="28"/>
        </w:rPr>
      </w:pPr>
      <w:r w:rsidRPr="00861E97">
        <w:rPr>
          <w:sz w:val="28"/>
          <w:szCs w:val="28"/>
        </w:rPr>
        <w:t xml:space="preserve">                                                                               </w:t>
      </w:r>
      <w:r w:rsidRPr="00861E97">
        <w:rPr>
          <w:position w:val="-30"/>
          <w:sz w:val="28"/>
          <w:szCs w:val="28"/>
        </w:rPr>
        <w:object w:dxaOrig="1480" w:dyaOrig="1120">
          <v:shape id="_x0000_i1026" type="#_x0000_t75" style="width:51.45pt;height:39.45pt" o:ole="" fillcolor="window">
            <v:imagedata r:id="rId6" o:title=""/>
          </v:shape>
          <o:OLEObject Type="Embed" ProgID="Equation.3" ShapeID="_x0000_i1026" DrawAspect="Content" ObjectID="_1658046671" r:id="rId7"/>
        </w:object>
      </w:r>
      <w:r w:rsidRPr="00861E97">
        <w:rPr>
          <w:sz w:val="28"/>
          <w:szCs w:val="28"/>
        </w:rPr>
        <w:t xml:space="preserve">  ,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</w:t>
      </w:r>
      <w:r w:rsidRPr="00861E97">
        <w:rPr>
          <w:color w:val="000000"/>
          <w:sz w:val="28"/>
          <w:szCs w:val="28"/>
          <w:lang w:val="en-US"/>
        </w:rPr>
        <w:t>Z</w:t>
      </w:r>
      <w:r w:rsidRPr="00861E97">
        <w:rPr>
          <w:color w:val="000000"/>
          <w:sz w:val="28"/>
          <w:szCs w:val="28"/>
          <w:vertAlign w:val="subscript"/>
          <w:lang w:val="en-US"/>
        </w:rPr>
        <w:t>K</w:t>
      </w:r>
      <w:r w:rsidRPr="00861E97">
        <w:rPr>
          <w:color w:val="000000"/>
          <w:sz w:val="28"/>
          <w:szCs w:val="28"/>
        </w:rPr>
        <w:t xml:space="preserve"> - отметка у точки палетки,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i/>
          <w:color w:val="000000"/>
          <w:sz w:val="28"/>
          <w:szCs w:val="28"/>
        </w:rPr>
        <w:t xml:space="preserve">п. - </w:t>
      </w:r>
      <w:r w:rsidRPr="00861E97">
        <w:rPr>
          <w:color w:val="000000"/>
          <w:sz w:val="28"/>
          <w:szCs w:val="28"/>
        </w:rPr>
        <w:t>число точек палетки.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Величину  </w:t>
      </w:r>
      <w:proofErr w:type="spellStart"/>
      <w:r w:rsidRPr="00861E97">
        <w:rPr>
          <w:color w:val="000000"/>
          <w:sz w:val="28"/>
          <w:szCs w:val="28"/>
          <w:lang w:val="en-US" w:eastAsia="ko-KR"/>
        </w:rPr>
        <w:t>Z</w:t>
      </w:r>
      <w:r w:rsidRPr="00861E97">
        <w:rPr>
          <w:color w:val="000000"/>
          <w:sz w:val="28"/>
          <w:szCs w:val="28"/>
          <w:vertAlign w:val="subscript"/>
          <w:lang w:val="en-US" w:eastAsia="ko-KR"/>
        </w:rPr>
        <w:t>cp</w:t>
      </w:r>
      <w:proofErr w:type="spellEnd"/>
      <w:r w:rsidRPr="00861E97">
        <w:rPr>
          <w:color w:val="000000"/>
          <w:sz w:val="28"/>
          <w:szCs w:val="28"/>
        </w:rPr>
        <w:t xml:space="preserve">  принимают за отметку проектной площади ни</w:t>
      </w:r>
      <w:r w:rsidRPr="00861E97">
        <w:rPr>
          <w:color w:val="000000"/>
          <w:sz w:val="28"/>
          <w:szCs w:val="28"/>
        </w:rPr>
        <w:softHyphen/>
        <w:t>за отвала (палетка прилагается к выполненной работе).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3.2.4</w:t>
      </w:r>
      <w:proofErr w:type="gramStart"/>
      <w:r w:rsidRPr="00861E97">
        <w:rPr>
          <w:color w:val="000000"/>
          <w:sz w:val="28"/>
          <w:szCs w:val="28"/>
        </w:rPr>
        <w:t xml:space="preserve"> В</w:t>
      </w:r>
      <w:proofErr w:type="gramEnd"/>
      <w:r w:rsidRPr="00861E97">
        <w:rPr>
          <w:color w:val="000000"/>
          <w:sz w:val="28"/>
          <w:szCs w:val="28"/>
        </w:rPr>
        <w:t xml:space="preserve"> пределах площади, занимаемой отвалом, методом интер</w:t>
      </w:r>
      <w:r w:rsidRPr="00861E97">
        <w:rPr>
          <w:color w:val="000000"/>
          <w:sz w:val="28"/>
          <w:szCs w:val="28"/>
        </w:rPr>
        <w:softHyphen/>
        <w:t xml:space="preserve">поляции проводят </w:t>
      </w:r>
      <w:proofErr w:type="spellStart"/>
      <w:r w:rsidRPr="00861E97">
        <w:rPr>
          <w:color w:val="000000"/>
          <w:sz w:val="28"/>
          <w:szCs w:val="28"/>
        </w:rPr>
        <w:t>полугоризонтали</w:t>
      </w:r>
      <w:proofErr w:type="spellEnd"/>
      <w:r w:rsidRPr="00861E97">
        <w:rPr>
          <w:color w:val="000000"/>
          <w:sz w:val="28"/>
          <w:szCs w:val="28"/>
        </w:rPr>
        <w:t xml:space="preserve"> рельефа сечением через </w:t>
      </w:r>
      <w:r w:rsidRPr="00861E97">
        <w:rPr>
          <w:color w:val="000000"/>
          <w:sz w:val="28"/>
          <w:szCs w:val="28"/>
          <w:lang w:val="en-US"/>
        </w:rPr>
        <w:t>I</w:t>
      </w:r>
      <w:r w:rsidRPr="00861E97">
        <w:rPr>
          <w:color w:val="000000"/>
          <w:sz w:val="28"/>
          <w:szCs w:val="28"/>
        </w:rPr>
        <w:t xml:space="preserve"> м и, вычитая из </w:t>
      </w:r>
      <w:r w:rsidRPr="00861E97">
        <w:rPr>
          <w:color w:val="000000"/>
          <w:sz w:val="28"/>
          <w:szCs w:val="28"/>
        </w:rPr>
        <w:lastRenderedPageBreak/>
        <w:t>поверхности рельефа отметку проектной площади, получа</w:t>
      </w:r>
      <w:r w:rsidRPr="00861E97">
        <w:rPr>
          <w:color w:val="000000"/>
          <w:sz w:val="28"/>
          <w:szCs w:val="28"/>
        </w:rPr>
        <w:softHyphen/>
        <w:t>ют значения насыпи, выемки и точек нулевых работ, через которые проводят изолинии, обозначая их для насыпи красным, выемки - чер</w:t>
      </w:r>
      <w:r w:rsidRPr="00861E97">
        <w:rPr>
          <w:color w:val="000000"/>
          <w:sz w:val="28"/>
          <w:szCs w:val="28"/>
        </w:rPr>
        <w:softHyphen/>
        <w:t>ным, нулевых работ - синим цветом.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3.2.5</w:t>
      </w:r>
      <w:proofErr w:type="gramStart"/>
      <w:r w:rsidRPr="00861E97">
        <w:rPr>
          <w:color w:val="000000"/>
          <w:sz w:val="28"/>
          <w:szCs w:val="28"/>
        </w:rPr>
        <w:t xml:space="preserve">  С</w:t>
      </w:r>
      <w:proofErr w:type="gramEnd"/>
      <w:r w:rsidRPr="00861E97">
        <w:rPr>
          <w:color w:val="000000"/>
          <w:sz w:val="28"/>
          <w:szCs w:val="28"/>
        </w:rPr>
        <w:t xml:space="preserve"> помощью объемной палетки определяют по изолиниям объ</w:t>
      </w:r>
      <w:r w:rsidRPr="00861E97">
        <w:rPr>
          <w:color w:val="000000"/>
          <w:sz w:val="28"/>
          <w:szCs w:val="28"/>
        </w:rPr>
        <w:softHyphen/>
        <w:t>ем земляных работ при планировке площадки под отвал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  <w:lang w:val="en-US"/>
        </w:rPr>
      </w:pPr>
      <w:r w:rsidRPr="00861E97">
        <w:rPr>
          <w:color w:val="000000"/>
          <w:position w:val="-30"/>
          <w:sz w:val="28"/>
          <w:szCs w:val="28"/>
          <w:lang w:val="en-US"/>
        </w:rPr>
        <w:object w:dxaOrig="1420" w:dyaOrig="760">
          <v:shape id="_x0000_i1027" type="#_x0000_t75" style="width:52.3pt;height:28.3pt" o:ole="" fillcolor="window">
            <v:imagedata r:id="rId8" o:title=""/>
          </v:shape>
          <o:OLEObject Type="Embed" ProgID="Equation.3" ShapeID="_x0000_i1027" DrawAspect="Content" ObjectID="_1658046672" r:id="rId9"/>
        </w:objec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где  </w:t>
      </w:r>
      <w:r w:rsidRPr="00861E97">
        <w:rPr>
          <w:color w:val="000000"/>
          <w:sz w:val="28"/>
          <w:szCs w:val="28"/>
        </w:rPr>
        <w:sym w:font="Symbol" w:char="F077"/>
      </w:r>
      <w:r w:rsidRPr="00861E97">
        <w:rPr>
          <w:color w:val="000000"/>
          <w:sz w:val="28"/>
          <w:szCs w:val="28"/>
        </w:rPr>
        <w:t xml:space="preserve"> - площадь основания палетки (м</w:t>
      </w:r>
      <w:proofErr w:type="gramStart"/>
      <w:r w:rsidRPr="00861E97">
        <w:rPr>
          <w:color w:val="000000"/>
          <w:sz w:val="28"/>
          <w:szCs w:val="28"/>
          <w:vertAlign w:val="superscript"/>
        </w:rPr>
        <w:t>2</w:t>
      </w:r>
      <w:proofErr w:type="gramEnd"/>
      <w:r w:rsidRPr="00861E97">
        <w:rPr>
          <w:color w:val="000000"/>
          <w:sz w:val="28"/>
          <w:szCs w:val="28"/>
        </w:rPr>
        <w:t>);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  <w:r w:rsidRPr="00861E97">
        <w:rPr>
          <w:i/>
          <w:color w:val="000000"/>
          <w:sz w:val="28"/>
          <w:szCs w:val="28"/>
          <w:lang w:val="en-US"/>
        </w:rPr>
        <w:t>h</w:t>
      </w:r>
      <w:r w:rsidRPr="00861E97">
        <w:rPr>
          <w:i/>
          <w:color w:val="000000"/>
          <w:sz w:val="28"/>
          <w:szCs w:val="28"/>
        </w:rPr>
        <w:t xml:space="preserve"> - </w:t>
      </w:r>
      <w:proofErr w:type="gramStart"/>
      <w:r w:rsidRPr="00861E97">
        <w:rPr>
          <w:color w:val="000000"/>
          <w:sz w:val="28"/>
          <w:szCs w:val="28"/>
        </w:rPr>
        <w:t>высота</w:t>
      </w:r>
      <w:proofErr w:type="gramEnd"/>
      <w:r w:rsidRPr="00861E97">
        <w:rPr>
          <w:color w:val="000000"/>
          <w:sz w:val="28"/>
          <w:szCs w:val="28"/>
        </w:rPr>
        <w:t xml:space="preserve"> насыпи (выемки) у точек палетки, м.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sz w:val="28"/>
          <w:szCs w:val="28"/>
        </w:rPr>
      </w:pPr>
      <w:r w:rsidRPr="00861E97">
        <w:rPr>
          <w:color w:val="000000"/>
          <w:sz w:val="28"/>
          <w:szCs w:val="28"/>
        </w:rPr>
        <w:t>3.2.6</w:t>
      </w:r>
      <w:proofErr w:type="gramStart"/>
      <w:r w:rsidRPr="00861E97">
        <w:rPr>
          <w:color w:val="000000"/>
          <w:sz w:val="28"/>
          <w:szCs w:val="28"/>
        </w:rPr>
        <w:t xml:space="preserve">  Д</w:t>
      </w:r>
      <w:proofErr w:type="gramEnd"/>
      <w:r w:rsidRPr="00861E97">
        <w:rPr>
          <w:color w:val="000000"/>
          <w:sz w:val="28"/>
          <w:szCs w:val="28"/>
        </w:rPr>
        <w:t xml:space="preserve">ля прокладки трассы автомобильной дороги от начала траншеи (т. А) до границы почвенного отвала (т. Д) определяют заложение  </w:t>
      </w:r>
      <w:r w:rsidRPr="00861E97">
        <w:rPr>
          <w:color w:val="000000"/>
          <w:sz w:val="28"/>
          <w:szCs w:val="28"/>
          <w:lang w:val="en-US"/>
        </w:rPr>
        <w:t>l</w:t>
      </w:r>
      <w:r w:rsidRPr="00861E97">
        <w:rPr>
          <w:color w:val="000000"/>
          <w:sz w:val="28"/>
          <w:szCs w:val="28"/>
          <w:vertAlign w:val="subscript"/>
          <w:lang w:eastAsia="ko-KR"/>
        </w:rPr>
        <w:t>зал</w:t>
      </w:r>
      <w:r w:rsidRPr="00861E97">
        <w:rPr>
          <w:color w:val="000000"/>
          <w:sz w:val="28"/>
          <w:szCs w:val="28"/>
          <w:lang w:eastAsia="ko-KR"/>
        </w:rPr>
        <w:t>,</w:t>
      </w:r>
      <w:r w:rsidRPr="00861E97">
        <w:rPr>
          <w:color w:val="000000"/>
          <w:sz w:val="28"/>
          <w:szCs w:val="28"/>
        </w:rPr>
        <w:t xml:space="preserve"> соответствующее заданному уклону  </w:t>
      </w:r>
      <w:proofErr w:type="spellStart"/>
      <w:r w:rsidRPr="00861E97">
        <w:rPr>
          <w:i/>
          <w:color w:val="000000"/>
          <w:sz w:val="28"/>
          <w:szCs w:val="28"/>
          <w:lang w:val="en-US"/>
        </w:rPr>
        <w:t>i</w:t>
      </w:r>
      <w:r w:rsidRPr="00861E97">
        <w:rPr>
          <w:i/>
          <w:color w:val="000000"/>
          <w:sz w:val="28"/>
          <w:szCs w:val="28"/>
          <w:vertAlign w:val="subscript"/>
          <w:lang w:val="en-US"/>
        </w:rPr>
        <w:t>T</w:t>
      </w:r>
      <w:proofErr w:type="spellEnd"/>
      <w:r w:rsidRPr="00861E97">
        <w:rPr>
          <w:i/>
          <w:color w:val="000000"/>
          <w:sz w:val="28"/>
          <w:szCs w:val="28"/>
          <w:vertAlign w:val="subscript"/>
        </w:rPr>
        <w:t xml:space="preserve"> 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 xml:space="preserve">при сечения рельефа  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i/>
          <w:color w:val="000000"/>
          <w:sz w:val="28"/>
          <w:szCs w:val="28"/>
          <w:lang w:val="en-US"/>
        </w:rPr>
        <w:t>h</w:t>
      </w:r>
      <w:r w:rsidRPr="00861E97">
        <w:rPr>
          <w:i/>
          <w:color w:val="000000"/>
          <w:sz w:val="28"/>
          <w:szCs w:val="28"/>
        </w:rPr>
        <w:t xml:space="preserve"> </w:t>
      </w:r>
      <w:r w:rsidRPr="00861E97">
        <w:rPr>
          <w:color w:val="000000"/>
          <w:sz w:val="28"/>
          <w:szCs w:val="28"/>
        </w:rPr>
        <w:t>по формуле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center"/>
        <w:rPr>
          <w:color w:val="000000"/>
          <w:sz w:val="28"/>
          <w:szCs w:val="28"/>
        </w:rPr>
      </w:pPr>
      <w:r w:rsidRPr="00861E97">
        <w:rPr>
          <w:color w:val="000000"/>
          <w:position w:val="-38"/>
          <w:sz w:val="28"/>
          <w:szCs w:val="28"/>
          <w:lang w:val="en-US"/>
        </w:rPr>
        <w:object w:dxaOrig="1140" w:dyaOrig="880">
          <v:shape id="_x0000_i1028" type="#_x0000_t75" style="width:43.7pt;height:33.45pt" o:ole="" fillcolor="window">
            <v:imagedata r:id="rId10" o:title=""/>
          </v:shape>
          <o:OLEObject Type="Embed" ProgID="Equation.3" ShapeID="_x0000_i1028" DrawAspect="Content" ObjectID="_1658046673" r:id="rId11"/>
        </w:object>
      </w:r>
    </w:p>
    <w:p w:rsidR="003252A0" w:rsidRPr="00861E97" w:rsidRDefault="003252A0" w:rsidP="003252A0">
      <w:pPr>
        <w:pStyle w:val="Normal"/>
        <w:shd w:val="clear" w:color="auto" w:fill="FFFFFF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и раствором циркуля, равным вычисленному заложению, выбирают по горизонталям рельефа наиболее короткий и удобней путь, обозначив его на плане принятым для грунтовой дороги условным знаком. </w:t>
      </w:r>
    </w:p>
    <w:p w:rsidR="003252A0" w:rsidRPr="00861E97" w:rsidRDefault="003252A0" w:rsidP="003252A0">
      <w:pPr>
        <w:pStyle w:val="Normal"/>
        <w:shd w:val="clear" w:color="auto" w:fill="FFFFFF"/>
        <w:ind w:firstLine="454"/>
        <w:jc w:val="both"/>
        <w:rPr>
          <w:color w:val="000000"/>
          <w:sz w:val="28"/>
          <w:szCs w:val="28"/>
        </w:rPr>
      </w:pPr>
    </w:p>
    <w:p w:rsidR="003252A0" w:rsidRPr="00861E97" w:rsidRDefault="003252A0" w:rsidP="003252A0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b/>
          <w:sz w:val="28"/>
          <w:szCs w:val="28"/>
        </w:rPr>
        <w:t xml:space="preserve">Литература: </w:t>
      </w:r>
      <w:proofErr w:type="spellStart"/>
      <w:r w:rsidRPr="00861E97">
        <w:rPr>
          <w:sz w:val="28"/>
          <w:szCs w:val="28"/>
        </w:rPr>
        <w:t>Осн</w:t>
      </w:r>
      <w:proofErr w:type="spellEnd"/>
      <w:r w:rsidRPr="00861E97">
        <w:rPr>
          <w:sz w:val="28"/>
          <w:szCs w:val="28"/>
        </w:rPr>
        <w:t>. 3 [</w:t>
      </w:r>
      <w:proofErr w:type="gramStart"/>
      <w:r w:rsidRPr="00861E97">
        <w:rPr>
          <w:sz w:val="28"/>
          <w:szCs w:val="28"/>
          <w:lang w:val="en-US"/>
        </w:rPr>
        <w:t>c</w:t>
      </w:r>
      <w:proofErr w:type="gramEnd"/>
      <w:r w:rsidRPr="00861E97">
        <w:rPr>
          <w:sz w:val="28"/>
          <w:szCs w:val="28"/>
        </w:rPr>
        <w:t>тр. 247 - 250]</w:t>
      </w:r>
    </w:p>
    <w:p w:rsidR="003252A0" w:rsidRPr="00861E97" w:rsidRDefault="003252A0" w:rsidP="003252A0">
      <w:pPr>
        <w:pStyle w:val="2"/>
        <w:widowControl w:val="0"/>
        <w:ind w:firstLine="0"/>
        <w:rPr>
          <w:b/>
          <w:sz w:val="28"/>
          <w:szCs w:val="28"/>
        </w:rPr>
      </w:pPr>
      <w:r w:rsidRPr="00861E97">
        <w:rPr>
          <w:b/>
          <w:sz w:val="28"/>
          <w:szCs w:val="28"/>
        </w:rPr>
        <w:t xml:space="preserve">Контрольные вопросы: </w:t>
      </w:r>
    </w:p>
    <w:p w:rsidR="003252A0" w:rsidRPr="00861E97" w:rsidRDefault="003252A0" w:rsidP="003252A0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1. Как вычисляется объём почвенного слоя?</w:t>
      </w:r>
    </w:p>
    <w:p w:rsidR="003252A0" w:rsidRPr="00861E97" w:rsidRDefault="003252A0" w:rsidP="003252A0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2. Что называется камеральным трассированием?</w:t>
      </w:r>
    </w:p>
    <w:p w:rsidR="003252A0" w:rsidRPr="00861E97" w:rsidRDefault="003252A0" w:rsidP="003252A0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3. Какие необходимо знать величины для определения площади основания под отвал?</w:t>
      </w:r>
    </w:p>
    <w:p w:rsidR="003252A0" w:rsidRPr="00861E97" w:rsidRDefault="003252A0" w:rsidP="003252A0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4. Что называется уклоном?</w:t>
      </w:r>
    </w:p>
    <w:p w:rsidR="003252A0" w:rsidRPr="00861E97" w:rsidRDefault="003252A0" w:rsidP="003252A0">
      <w:pPr>
        <w:pStyle w:val="2"/>
        <w:widowControl w:val="0"/>
        <w:ind w:firstLine="0"/>
        <w:rPr>
          <w:sz w:val="28"/>
          <w:szCs w:val="28"/>
        </w:rPr>
      </w:pPr>
      <w:r w:rsidRPr="00861E97">
        <w:rPr>
          <w:sz w:val="28"/>
          <w:szCs w:val="28"/>
        </w:rPr>
        <w:t>5. Что называется высотой сечения рельефа?</w:t>
      </w:r>
    </w:p>
    <w:p w:rsidR="003252A0" w:rsidRPr="00861E97" w:rsidRDefault="003252A0" w:rsidP="003252A0">
      <w:pPr>
        <w:pStyle w:val="Normal"/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861E97">
        <w:rPr>
          <w:color w:val="000000"/>
          <w:sz w:val="28"/>
          <w:szCs w:val="28"/>
        </w:rPr>
        <w:t xml:space="preserve"> </w:t>
      </w:r>
    </w:p>
    <w:p w:rsidR="00620A31" w:rsidRDefault="003252A0"/>
    <w:sectPr w:rsidR="00620A31" w:rsidSect="000154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3252A0"/>
    <w:rsid w:val="000154D7"/>
    <w:rsid w:val="003252A0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4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252A0"/>
    <w:pPr>
      <w:spacing w:after="0" w:line="240" w:lineRule="auto"/>
      <w:ind w:firstLine="454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252A0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3252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2665</Characters>
  <Application>Microsoft Office Word</Application>
  <DocSecurity>0</DocSecurity>
  <Lines>22</Lines>
  <Paragraphs>6</Paragraphs>
  <ScaleCrop>false</ScaleCrop>
  <Company>RePack by SPecialiST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2020-08-04T05:44:00Z</dcterms:created>
  <dcterms:modified xsi:type="dcterms:W3CDTF">2020-08-04T05:44:00Z</dcterms:modified>
</cp:coreProperties>
</file>